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1419860</wp:posOffset>
            </wp:positionH>
            <wp:positionV relativeFrom="paragraph">
              <wp:posOffset>401955</wp:posOffset>
            </wp:positionV>
            <wp:extent cx="3033395" cy="140208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7566" l="7184" r="12143" t="18478"/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1402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ED MOCK OSCE Station 1</w:t>
      </w:r>
    </w:p>
    <w:p w:rsidR="00000000" w:rsidDel="00000000" w:rsidP="00000000" w:rsidRDefault="00000000" w:rsidRPr="00000000" w14:paraId="00000005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PROMPT: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72"/>
          <w:szCs w:val="72"/>
          <w:rtl w:val="0"/>
        </w:rPr>
        <w:t xml:space="preserve">Mr(s). Smith, 65, has presented to the ED complaining of new onset shoulder pain. Take a targeted history conduct an appropriate examination.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Grading sheet for the facilitator</w:t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Prompt:  </w:t>
      </w:r>
      <w:r w:rsidDel="00000000" w:rsidR="00000000" w:rsidRPr="00000000">
        <w:rPr>
          <w:rFonts w:ascii="Lato" w:cs="Lato" w:eastAsia="Lato" w:hAnsi="Lato"/>
          <w:sz w:val="30"/>
          <w:szCs w:val="30"/>
          <w:rtl w:val="0"/>
        </w:rPr>
        <w:t xml:space="preserve">Mr(s). Smith, 65, has presented to the ED complaining of new onset shoulder pain. Take a targeted history and conduct an appropriate examination. </w:t>
      </w:r>
      <w:r w:rsidDel="00000000" w:rsidR="00000000" w:rsidRPr="00000000">
        <w:rPr>
          <w:rtl w:val="0"/>
        </w:rPr>
      </w:r>
    </w:p>
    <w:tbl>
      <w:tblPr>
        <w:tblStyle w:val="Table1"/>
        <w:tblW w:w="9352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6983"/>
        <w:gridCol w:w="1108"/>
        <w:gridCol w:w="1261"/>
        <w:tblGridChange w:id="0">
          <w:tblGrid>
            <w:gridCol w:w="6983"/>
            <w:gridCol w:w="1108"/>
            <w:gridCol w:w="1261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Points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Max Points</w:t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History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Site</w:t>
            </w:r>
          </w:p>
          <w:p w:rsidR="00000000" w:rsidDel="00000000" w:rsidP="00000000" w:rsidRDefault="00000000" w:rsidRPr="00000000" w14:paraId="00000011">
            <w:pPr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“Just the tip of my shoulder”</w:t>
            </w:r>
          </w:p>
          <w:p w:rsidR="00000000" w:rsidDel="00000000" w:rsidP="00000000" w:rsidRDefault="00000000" w:rsidRPr="00000000" w14:paraId="0000001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radiation (only if prompted)</w:t>
            </w:r>
          </w:p>
          <w:p w:rsidR="00000000" w:rsidDel="00000000" w:rsidP="00000000" w:rsidRDefault="00000000" w:rsidRPr="00000000" w14:paraId="0000001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chest pain (only if asked)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Quality</w:t>
            </w:r>
          </w:p>
          <w:p w:rsidR="00000000" w:rsidDel="00000000" w:rsidP="00000000" w:rsidRDefault="00000000" w:rsidRPr="00000000" w14:paraId="0000001A">
            <w:pPr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“Dull pain, like I slept on it funny”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Severity</w:t>
            </w:r>
          </w:p>
          <w:p w:rsidR="00000000" w:rsidDel="00000000" w:rsidP="00000000" w:rsidRDefault="00000000" w:rsidRPr="00000000" w14:paraId="0000001F">
            <w:pPr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“Not too bad at first, but it is really getting annoying”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Time Course</w:t>
            </w:r>
          </w:p>
          <w:p w:rsidR="00000000" w:rsidDel="00000000" w:rsidP="00000000" w:rsidRDefault="00000000" w:rsidRPr="00000000" w14:paraId="00000024">
            <w:pPr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“</w:t>
            </w: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It’s been about the same for the past hour”</w:t>
            </w:r>
          </w:p>
          <w:p w:rsidR="00000000" w:rsidDel="00000000" w:rsidP="00000000" w:rsidRDefault="00000000" w:rsidRPr="00000000" w14:paraId="00000025">
            <w:pPr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“It came on over about 10 minutes”</w:t>
            </w:r>
          </w:p>
          <w:p w:rsidR="00000000" w:rsidDel="00000000" w:rsidP="00000000" w:rsidRDefault="00000000" w:rsidRPr="00000000" w14:paraId="00000026">
            <w:pPr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“This happened maybe once before a month ago but it settled after a few minutes”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Context</w:t>
            </w:r>
          </w:p>
          <w:p w:rsidR="00000000" w:rsidDel="00000000" w:rsidP="00000000" w:rsidRDefault="00000000" w:rsidRPr="00000000" w14:paraId="0000002D">
            <w:pPr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“I was just sitting at home, watching TV”</w:t>
            </w:r>
          </w:p>
          <w:p w:rsidR="00000000" w:rsidDel="00000000" w:rsidP="00000000" w:rsidRDefault="00000000" w:rsidRPr="00000000" w14:paraId="0000002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Last event a month ago happened while helping my son move out and lifting some heavy boxes (if asked)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Aggravating/Relieving Factors</w:t>
            </w:r>
          </w:p>
          <w:p w:rsidR="00000000" w:rsidDel="00000000" w:rsidP="00000000" w:rsidRDefault="00000000" w:rsidRPr="00000000" w14:paraId="00000034">
            <w:pPr>
              <w:rPr>
                <w:rFonts w:ascii="Lato" w:cs="Lato" w:eastAsia="Lato" w:hAnsi="La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6"/>
                <w:szCs w:val="26"/>
                <w:rtl w:val="0"/>
              </w:rPr>
              <w:t xml:space="preserve">“Nothing seems to really help or make it worse, tried some whiskey but that didn’t help either”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Associated Features (if specifically asked)</w:t>
            </w:r>
          </w:p>
          <w:p w:rsidR="00000000" w:rsidDel="00000000" w:rsidP="00000000" w:rsidRDefault="00000000" w:rsidRPr="00000000" w14:paraId="0000003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restriction of movement</w:t>
            </w:r>
          </w:p>
          <w:p w:rsidR="00000000" w:rsidDel="00000000" w:rsidP="00000000" w:rsidRDefault="00000000" w:rsidRPr="00000000" w14:paraId="0000003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swelling</w:t>
            </w:r>
          </w:p>
          <w:p w:rsidR="00000000" w:rsidDel="00000000" w:rsidP="00000000" w:rsidRDefault="00000000" w:rsidRPr="00000000" w14:paraId="0000003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sweating</w:t>
            </w:r>
          </w:p>
          <w:p w:rsidR="00000000" w:rsidDel="00000000" w:rsidP="00000000" w:rsidRDefault="00000000" w:rsidRPr="00000000" w14:paraId="0000003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nausea/vomiting</w:t>
            </w:r>
          </w:p>
          <w:p w:rsidR="00000000" w:rsidDel="00000000" w:rsidP="00000000" w:rsidRDefault="00000000" w:rsidRPr="00000000" w14:paraId="0000003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pain anywhere else </w:t>
            </w:r>
          </w:p>
          <w:p w:rsidR="00000000" w:rsidDel="00000000" w:rsidP="00000000" w:rsidRDefault="00000000" w:rsidRPr="00000000" w14:paraId="0000003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nil stool/ urine changes 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4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Past History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Medical History: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Diabetes for 20 years, sugar control is “ok” </w:t>
            </w:r>
          </w:p>
          <w:p w:rsidR="00000000" w:rsidDel="00000000" w:rsidP="00000000" w:rsidRDefault="00000000" w:rsidRPr="00000000" w14:paraId="0000004F">
            <w:pPr>
              <w:numPr>
                <w:ilvl w:val="1"/>
                <w:numId w:val="1"/>
              </w:numPr>
              <w:ind w:left="1440" w:hanging="360"/>
              <w:rPr>
                <w:sz w:val="26"/>
                <w:szCs w:val="26"/>
                <w:u w:val="no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missed last appointment with endocrinologist/ no ulcers on the foot/ no issues with kidneys (if asked)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Not clear on last “check up” at the GP 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Ex-smoker, quit 3 years ago because of grandchildren</w:t>
            </w:r>
          </w:p>
          <w:p w:rsidR="00000000" w:rsidDel="00000000" w:rsidP="00000000" w:rsidRDefault="00000000" w:rsidRPr="00000000" w14:paraId="0000005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Had a 30 pack-year history</w:t>
            </w:r>
          </w:p>
          <w:p w:rsidR="00000000" w:rsidDel="00000000" w:rsidP="00000000" w:rsidRDefault="00000000" w:rsidRPr="00000000" w14:paraId="0000005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Significant alcohol history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Subtotal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</w:t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6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Introduction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Wash hands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Explain examination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Adequate exposure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3</w:t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7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General Inspection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Inspect from anterior, posterior and lateral views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7A">
            <w:pPr>
              <w:rPr>
                <w:sz w:val="26"/>
                <w:szCs w:val="26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Palpation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Ask patient to inform you if there is any pain at any point</w:t>
            </w:r>
          </w:p>
          <w:p w:rsidR="00000000" w:rsidDel="00000000" w:rsidP="00000000" w:rsidRDefault="00000000" w:rsidRPr="00000000" w14:paraId="0000007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Starting with the shoulder with no pain</w:t>
            </w:r>
          </w:p>
          <w:p w:rsidR="00000000" w:rsidDel="00000000" w:rsidP="00000000" w:rsidRDefault="00000000" w:rsidRPr="00000000" w14:paraId="0000007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Systematically palpate the following: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4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Sternoclavicular joint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4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Along clavicle to Acromioclavicular joint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4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Coracoid process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4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Anterior Glenohumeral joint line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4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Long head of Biceps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4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Posterior aspect of shoulder, down the spine of scapula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8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Test Movements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Appropriately test the following active movements: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5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Abduction and adduction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5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Flexion and extension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5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Internal and external rotation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Test passive movement of Glenohumeral joint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4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9C">
            <w:pPr>
              <w:rPr>
                <w:rFonts w:ascii="Lato" w:cs="Lato" w:eastAsia="Lato" w:hAnsi="Lato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Communication and overall impression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Communication (poor/good/excellent)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Overall impression (fail/poor/pass/good/excellent)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</w:t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A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QUESTIONS</w:t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What is your top differential?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Atypical AMI</w:t>
            </w:r>
          </w:p>
          <w:p w:rsidR="00000000" w:rsidDel="00000000" w:rsidP="00000000" w:rsidRDefault="00000000" w:rsidRPr="00000000" w14:paraId="000000A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What are 3 investigations you would like to order?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3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ECG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3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Cardiac troponin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3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Shoulder X-ray* 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3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CXR*</w:t>
            </w:r>
          </w:p>
          <w:p w:rsidR="00000000" w:rsidDel="00000000" w:rsidP="00000000" w:rsidRDefault="00000000" w:rsidRPr="00000000" w14:paraId="000000B2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*either investigation counts for 1 mark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6">
            <w:pPr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46</w:t>
            </w:r>
          </w:p>
        </w:tc>
      </w:tr>
    </w:tbl>
    <w:p w:rsidR="00000000" w:rsidDel="00000000" w:rsidP="00000000" w:rsidRDefault="00000000" w:rsidRPr="00000000" w14:paraId="000000C0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first"/>
      <w:pgSz w:h="16838" w:w="11906"/>
      <w:pgMar w:bottom="993" w:top="1134" w:left="1134" w:right="1133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5452052</wp:posOffset>
          </wp:positionH>
          <wp:positionV relativeFrom="paragraph">
            <wp:posOffset>-294407</wp:posOffset>
          </wp:positionV>
          <wp:extent cx="1215390" cy="56134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7566" l="7184" r="12143" t="18478"/>
                  <a:stretch>
                    <a:fillRect/>
                  </a:stretch>
                </pic:blipFill>
                <pic:spPr>
                  <a:xfrm>
                    <a:off x="0" y="0"/>
                    <a:ext cx="1215390" cy="5613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 Light" w:cs="Lato Light" w:eastAsia="Lato Light" w:hAnsi="Lato Light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1" Type="http://schemas.openxmlformats.org/officeDocument/2006/relationships/font" Target="fonts/LatoLight-italic.ttf"/><Relationship Id="rId10" Type="http://schemas.openxmlformats.org/officeDocument/2006/relationships/font" Target="fonts/LatoLight-bold.ttf"/><Relationship Id="rId12" Type="http://schemas.openxmlformats.org/officeDocument/2006/relationships/font" Target="fonts/LatoLight-boldItalic.ttf"/><Relationship Id="rId9" Type="http://schemas.openxmlformats.org/officeDocument/2006/relationships/font" Target="fonts/LatoLight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